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DA9" w:rsidRPr="00A87DA9" w:rsidRDefault="00A87DA9" w:rsidP="00A87DA9">
      <w:pPr>
        <w:spacing w:after="0" w:line="240" w:lineRule="auto"/>
        <w:jc w:val="right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A87DA9">
        <w:rPr>
          <w:rFonts w:ascii="TH SarabunPSK" w:eastAsia="Times New Roman" w:hAnsi="TH SarabunPSK" w:cs="TH SarabunPSK"/>
          <w:sz w:val="32"/>
          <w:szCs w:val="32"/>
        </w:rPr>
        <w:t>AF 03-07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90"/>
        <w:gridCol w:w="831"/>
        <w:gridCol w:w="2451"/>
        <w:gridCol w:w="423"/>
        <w:gridCol w:w="423"/>
        <w:gridCol w:w="369"/>
        <w:gridCol w:w="194"/>
        <w:gridCol w:w="689"/>
        <w:gridCol w:w="3086"/>
        <w:gridCol w:w="15"/>
      </w:tblGrid>
      <w:tr w:rsidR="00A87DA9" w:rsidRPr="00A87DA9" w:rsidTr="00F0201B">
        <w:trPr>
          <w:gridAfter w:val="1"/>
          <w:wAfter w:w="15" w:type="dxa"/>
          <w:trHeight w:val="1237"/>
        </w:trPr>
        <w:tc>
          <w:tcPr>
            <w:tcW w:w="1276" w:type="dxa"/>
            <w:vAlign w:val="center"/>
          </w:tcPr>
          <w:p w:rsidR="00A87DA9" w:rsidRPr="00A87DA9" w:rsidRDefault="00A87DA9" w:rsidP="00A87DA9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87DA9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81025" cy="733425"/>
                  <wp:effectExtent l="0" t="0" r="9525" b="9525"/>
                  <wp:docPr id="595" name="รูปภาพ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6"/>
            <w:vAlign w:val="center"/>
          </w:tcPr>
          <w:p w:rsidR="00A87DA9" w:rsidRPr="00A87DA9" w:rsidRDefault="00A87DA9" w:rsidP="00A87D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Phetchabun</w:t>
            </w:r>
            <w:proofErr w:type="spellEnd"/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Rajabhat</w:t>
            </w:r>
            <w:proofErr w:type="spellEnd"/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University </w:t>
            </w:r>
          </w:p>
          <w:p w:rsidR="00A87DA9" w:rsidRPr="00A87DA9" w:rsidRDefault="00A87DA9" w:rsidP="00A87D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Research Ethics Committee</w:t>
            </w:r>
          </w:p>
        </w:tc>
        <w:tc>
          <w:tcPr>
            <w:tcW w:w="3969" w:type="dxa"/>
            <w:gridSpan w:val="3"/>
            <w:vAlign w:val="center"/>
          </w:tcPr>
          <w:p w:rsidR="00A87DA9" w:rsidRPr="00A87DA9" w:rsidRDefault="00A87DA9" w:rsidP="00A87DA9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Self-Assessment Form for PI</w:t>
            </w:r>
          </w:p>
          <w:p w:rsidR="00A87DA9" w:rsidRPr="00A87DA9" w:rsidRDefault="00A87DA9" w:rsidP="00A87D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7DA9" w:rsidRPr="00A87DA9" w:rsidTr="00F02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Protocol number: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8"/>
              </w:rPr>
              <w:t>Title:</w:t>
            </w:r>
          </w:p>
        </w:tc>
        <w:tc>
          <w:tcPr>
            <w:tcW w:w="7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A87DA9">
              <w:rPr>
                <w:rFonts w:ascii="TH SarabunPSK" w:eastAsia="Times New Roman" w:hAnsi="TH SarabunPSK" w:cs="TH SarabunPSK" w:hint="cs"/>
                <w:szCs w:val="22"/>
                <w:cs/>
              </w:rPr>
              <w:t>ไทย)</w:t>
            </w:r>
          </w:p>
          <w:p w:rsidR="00A87DA9" w:rsidRPr="00A87DA9" w:rsidRDefault="00A87DA9" w:rsidP="00A87DA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Cs w:val="22"/>
              </w:rPr>
            </w:pPr>
            <w:r w:rsidRPr="00A87DA9">
              <w:rPr>
                <w:rFonts w:ascii="TH SarabunPSK" w:eastAsia="Times New Roman" w:hAnsi="TH SarabunPSK" w:cs="TH SarabunPSK" w:hint="cs"/>
                <w:szCs w:val="22"/>
                <w:cs/>
              </w:rPr>
              <w:t>(</w:t>
            </w:r>
            <w:r w:rsidRPr="00A87DA9">
              <w:rPr>
                <w:rFonts w:ascii="TH SarabunPSK" w:eastAsia="Times New Roman" w:hAnsi="TH SarabunPSK" w:cs="TH SarabunPSK"/>
                <w:szCs w:val="22"/>
              </w:rPr>
              <w:t>English)</w:t>
            </w:r>
          </w:p>
        </w:tc>
      </w:tr>
      <w:tr w:rsidR="00A87DA9" w:rsidRPr="00A87DA9" w:rsidTr="00F02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Investigator’s Name and Qualification:</w:t>
            </w: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Exemption </w:t>
            </w:r>
          </w:p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Expedited review </w:t>
            </w:r>
          </w:p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Full board review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Item for Assessment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A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B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NA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Cs w:val="22"/>
              </w:rPr>
              <w:t xml:space="preserve">A= appropriate, B= Inappropriate, NA=Not applicable </w:t>
            </w:r>
            <w:r w:rsidRPr="00A87DA9">
              <w:rPr>
                <w:rFonts w:ascii="TH SarabunPSK" w:eastAsia="Times New Roman" w:hAnsi="TH SarabunPSK" w:cs="TH SarabunPSK"/>
                <w:szCs w:val="22"/>
                <w:cs/>
              </w:rPr>
              <w:t>หมายความว่าไม่เกี่ยวข้องหรือไม่ต้องมี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685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Protocol 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Opinion/suggestion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1.  Research value / merit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2.  Research validity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2.1   Good rationale 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numPr>
                <w:ilvl w:val="1"/>
                <w:numId w:val="2"/>
              </w:num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Appropriate design and methodology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2.3   Sample size consideration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2.4   Statistical analysis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3.  Inclusion/ exclusion criteria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3.1  Assure fair selection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3.2  Answer research question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3.3  Concern about risk group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4.  Risk  (to whom……………………….., risks by nature and expected events i.e. physical, psychological, financial, social, etc.)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5.  Benefit (to whom……………………………, both direct and indirect)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6.  Vulnerability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7.  Additional safeguard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7.1  Appropriate recruitment 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155"/>
        </w:trPr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7.2  Adequate informed consent process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7.3  Acceptable treatment available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8.  MTA/CTA (Material Transfer Agreement/Clinical Trial Agreement)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9.  </w:t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>Others (Advertising, CRF, etc.)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6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 xml:space="preserve">ICF (Informed Consent Form) </w:t>
            </w: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ส่วนประกอบของเอกสาร  (</w:t>
            </w: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ICH GCP 4.8.10</w:t>
            </w: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)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Opinion/suggestion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106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 xml:space="preserve">1.  </w:t>
            </w: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เอกสารข้อมูลคำชี้แจง/อธิบายสำหรับอาสาสมัครที่เข้าร่วมการวิจัย</w:t>
            </w: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 xml:space="preserve"> (Information sheet)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1.1  หัวข้อเรื่องที่จะทำการวิจัย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1.2  ภาษาที่ใช้เข้าใจง่าย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ind w:left="-360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       1.3   มีข้อความระบุว่าเป็นงานวิจัย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1.4  เหตุผลที่อาสาสมัครได้รับเชิญให้เข้าร่วมในโครงการวิจัย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1.5  วัตถุประสงค์ของโครงการวิจัย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1.6  จำนวนอาสาสมัครที่เข้าร่วมในโครงการวิจัย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1.7  วิธีดำเนินการที่จะปฏิบัติต่อผู้เข้าร่วมวิจัย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1.8  ระยะเวลาที่อาสาสมัครแต่ละคนจะต้องอยู่ในโครงการวิจัย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1.9  ผลประโยชน์ที่คาดว่าจะเกิดขึ้นจากการวิจัยต่ออาสาสมัครโดยตรง</w:t>
            </w:r>
          </w:p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และ/หรือประโยชน์ต่อชุมชน/สังคม/เกิดความรู้ใหม่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48" w:type="dxa"/>
            <w:gridSpan w:val="4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1.10  ความเสี่ยง  ความไม่สบาย หรือความไม่สะดวก ที่อาจเกิดขึ้นแก่อาสาสมัคร ในการเข้าร่วมในโครงการวิจัย</w:t>
            </w:r>
          </w:p>
        </w:tc>
        <w:tc>
          <w:tcPr>
            <w:tcW w:w="423" w:type="dxa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48" w:type="dxa"/>
            <w:gridSpan w:val="4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1.11  ทางเลือกหรือกระบวนการรักษาอื่น ๆ ในกรณีที่อาสาสมัครไม่เข้า</w:t>
            </w:r>
          </w:p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ร่วมในโครงการวิจัย</w:t>
            </w:r>
          </w:p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</w:pPr>
          </w:p>
        </w:tc>
        <w:tc>
          <w:tcPr>
            <w:tcW w:w="423" w:type="dxa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48" w:type="dxa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lastRenderedPageBreak/>
              <w:t>Item for review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6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NA</w:t>
            </w:r>
          </w:p>
        </w:tc>
        <w:tc>
          <w:tcPr>
            <w:tcW w:w="37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A= appropriate, B= Inappropriate, NA=Not applicable </w:t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หมายความว่าไม่เกี่ยวข้องหรือไม่ต้องมี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1.12  การให้เงินชดเชยค่าเดินทาง การเสียเวลา ความไม่สะดวก ไม่</w:t>
            </w:r>
          </w:p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สบาย และรายได้ที่เสียไป  จากการที่อาสาสมัครเข้าร่วมการวิจัย  วิธีการ</w:t>
            </w:r>
          </w:p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ให้และเวลาที่ให้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1.13  การให้การรักษาพยาบาลหรือค่าชดเชย  เมื่อมีความเสียหายหรืออันตรายที่เกิดจากการวิจัย     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1.14  แหล่งเงินทุนวิจัย และสถาบันที่ร่วมในการทำวิจัย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1.15  การวิจัยทางพันธุศาสตร์จะต้องมีการขอความยินยอมและมีการให้คำปรึกษาเกี่ยวกับ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genetic counseling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  1.16  การขอเก็บตัวอย่างที่เหลือจากการวิจัย และระยะเวลาที่เก็บเพื่อการตรวจเพิ่มเติมในอนาคต  หรือเพื่อการศึกษาใหม่ในอนาคต  ต้องมีการขอความยินยอมเพื่อเก็บตัวอย่างที่เหลือ  แต่การใช้ตัวอย่างนั้นจะต้อง ยื่นเรื่องให้คณะกรรมการจริยธรรมพิจารณา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1.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17  บุคคลและหมายเลขโทรศัพท์ ที่สามารถติดต่อได้ตลอด 24 ชั่วโมง ในกรณีที่อาสาสมัครเกิดเหตุการณ์อันไม่พึงประสงค์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1.18  หมายเลขโทรศัพท์สำนักงานคณะกรรมการพิจารณาจริยธรรมการวิจัย ที่อาสาสมัครสามารถติดต่อกรณีมีข้อร้องเรียน         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(หากมีการปฏิบัติที่ไม่เป็นไปตามข้อมูลในเอกสารท่านสามารถร้องเรียนได้ที่.........................)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1.19  มีเอกสารข้อมูลฯ ฉบับที่เหมาะสำหรับเด็กอายุ 7-12 ปี 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(ใช้ภาษาสำหรับเด็ก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ในช่วงอายุดังกล่าว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ที่จะเข้าใจได้)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106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7DA9" w:rsidRPr="00A87DA9" w:rsidRDefault="00A87DA9" w:rsidP="00A87DA9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2.  หนังสือแสดงเจตนายินยอมเข้าร่วมการวิจัย  (</w:t>
            </w:r>
            <w:proofErr w:type="spellStart"/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</w:rPr>
              <w:t>Consentform</w:t>
            </w:r>
            <w:proofErr w:type="spellEnd"/>
            <w:r w:rsidRPr="00A87DA9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)  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  2.1  มีข้อความ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“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อาสาสมัครมีอิสระที่จะปฏิเสธ หรือถอนตัวจากโครงการวิจัยเมื่อใดก็ได้  โดยไม่มีผลใดๆ ต่อการรักษาพยาบาลที่ควรจะได้รับตามมาตรฐาน 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u w:val="single"/>
                <w:cs/>
              </w:rPr>
              <w:t>หรือ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สูญเสียผลประโยชน์ใดๆ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ที่พึงจะได้รับตามสิทธิ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”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  2.2  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มาตรการ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การรักษาความลับของข้อมูลเกี่ยวกับอาสาสมัคร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2.3 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ความเหมาะสมของการลงนามโดยผู้เข้าร่วมการวิจัย และ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หรือ ผู้แทนโดยชอบด้วยกฎหมาย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  2.4  ความเหมาะสมของการแสดงความยินยอมของผู้เข้าร่วมการวิจัยที่ไม่สามารถอ่านและเขียนได้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5448" w:type="dxa"/>
            <w:gridSpan w:val="4"/>
          </w:tcPr>
          <w:p w:rsidR="00A87DA9" w:rsidRPr="00A87DA9" w:rsidRDefault="00A87DA9" w:rsidP="00A87DA9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     2.5 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ความเหมาะสมของ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กระบวน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การขอ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assent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และการลงนาม 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สำหรับ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เด็กอายุ 7-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12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ind w:left="42" w:hanging="42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3"/>
          </w:tcPr>
          <w:p w:rsidR="00A87DA9" w:rsidRPr="00A87DA9" w:rsidRDefault="00A87DA9" w:rsidP="00A87DA9">
            <w:pPr>
              <w:spacing w:after="0" w:line="228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10647" w:type="dxa"/>
            <w:gridSpan w:val="11"/>
            <w:shd w:val="clear" w:color="auto" w:fill="E6E6E6"/>
          </w:tcPr>
          <w:p w:rsidR="00A87DA9" w:rsidRPr="00A87DA9" w:rsidRDefault="00A87DA9" w:rsidP="00A87DA9">
            <w:pPr>
              <w:tabs>
                <w:tab w:val="left" w:pos="190"/>
              </w:tabs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Decision: Risk/Benefit Category 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c>
          <w:tcPr>
            <w:tcW w:w="10647" w:type="dxa"/>
            <w:gridSpan w:val="11"/>
            <w:shd w:val="clear" w:color="auto" w:fill="auto"/>
          </w:tcPr>
          <w:p w:rsidR="00A87DA9" w:rsidRPr="00A87DA9" w:rsidRDefault="00A87DA9" w:rsidP="00A87DA9">
            <w:pPr>
              <w:spacing w:after="0" w:line="216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Research involving not greater than minimal risk</w:t>
            </w:r>
            <w:r w:rsidRPr="00A87DA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(การวิจัยที่เกี่ยวข้องกับความเสี่ยงเพียงเล็กน้อย)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10647" w:type="dxa"/>
            <w:gridSpan w:val="11"/>
            <w:shd w:val="clear" w:color="auto" w:fill="auto"/>
          </w:tcPr>
          <w:p w:rsidR="00A87DA9" w:rsidRPr="00A87DA9" w:rsidRDefault="00A87DA9" w:rsidP="00A87DA9">
            <w:pPr>
              <w:spacing w:after="0" w:line="21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Research involving greater than minimal risk but presenting the prospect of direct benefit to the individual subjects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การวิจัยที่เกี่ยวข้องกับความเสี่ยงมากกว่าปกติแต่ได้แสดงถึงประโยชน์ต่ออาสาสมัครโดยตรงในอนาคต)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700"/>
        </w:trPr>
        <w:tc>
          <w:tcPr>
            <w:tcW w:w="10647" w:type="dxa"/>
            <w:gridSpan w:val="11"/>
            <w:shd w:val="clear" w:color="auto" w:fill="auto"/>
          </w:tcPr>
          <w:p w:rsidR="00A87DA9" w:rsidRPr="00A87DA9" w:rsidRDefault="00A87DA9" w:rsidP="00A87DA9">
            <w:pPr>
              <w:spacing w:after="0" w:line="216" w:lineRule="auto"/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Research involving greater than minimal risk and no prospect of direct benefit to individual subjects, but likely to yield generalizable knowledge about the subject’s disorder or condition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การวิจัยที่เกี่ยวข้องกับความเสี่ยงมากกว่าปกติและไม่ได้แสดงถึงประโยชน์ต่ออาสาสมัครโดยตรงในอนาคต แต่มีความเป็นไปได้ที่จะนำความรู้เกี่ยวกับเรื่องความผิดปรกติหรือภาวะของโรคของอาสาสมัครไปใช้กับผู้ป่วยคนอื่นๆ ได้)</w:t>
            </w:r>
          </w:p>
        </w:tc>
      </w:tr>
      <w:tr w:rsidR="00A87DA9" w:rsidRPr="00A87DA9" w:rsidTr="00F0201B">
        <w:tblPrEx>
          <w:tblLook w:val="01E0" w:firstRow="1" w:lastRow="1" w:firstColumn="1" w:lastColumn="1" w:noHBand="0" w:noVBand="0"/>
        </w:tblPrEx>
        <w:trPr>
          <w:trHeight w:val="609"/>
        </w:trPr>
        <w:tc>
          <w:tcPr>
            <w:tcW w:w="10647" w:type="dxa"/>
            <w:gridSpan w:val="11"/>
          </w:tcPr>
          <w:p w:rsidR="00A87DA9" w:rsidRPr="00A87DA9" w:rsidRDefault="00A87DA9" w:rsidP="00A87DA9">
            <w:pPr>
              <w:tabs>
                <w:tab w:val="left" w:pos="190"/>
              </w:tabs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sym w:font="Wingdings 2" w:char="F0A3"/>
            </w:r>
            <w:r w:rsidRPr="00A87DA9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Research not otherwise approvable which presents an opportunity to understand, prevent, or alleviate a serious problem affecting  the  health or welfare of children 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การวิจัยที่มีนัยยะหนึ่งที่สามารถพิสูจน์ได้ถึงโอกาสที่จะเข้าใจ, ป้องกัน หรือ บรรเทาปัญหาร้ายแรงที่มีผลกระทบต่อสุขภาพหรือ </w:t>
            </w:r>
            <w:proofErr w:type="spellStart"/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สวัสดิ</w:t>
            </w:r>
            <w:proofErr w:type="spellEnd"/>
            <w:r w:rsidRPr="00A87DA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ภาพความเป็นอยู่ที่ดีของเด็ก)</w:t>
            </w:r>
          </w:p>
        </w:tc>
      </w:tr>
    </w:tbl>
    <w:p w:rsidR="00A87DA9" w:rsidRPr="00A87DA9" w:rsidRDefault="00A87DA9" w:rsidP="00A87DA9">
      <w:pPr>
        <w:spacing w:after="0" w:line="228" w:lineRule="auto"/>
        <w:ind w:left="-540"/>
        <w:rPr>
          <w:rFonts w:ascii="TH SarabunPSK" w:eastAsia="Times New Roman" w:hAnsi="TH SarabunPSK" w:cs="TH SarabunPSK"/>
          <w:b/>
          <w:bCs/>
          <w:sz w:val="26"/>
          <w:szCs w:val="26"/>
        </w:rPr>
      </w:pPr>
    </w:p>
    <w:p w:rsidR="00A87DA9" w:rsidRPr="00A87DA9" w:rsidRDefault="00A87DA9" w:rsidP="00A87DA9">
      <w:pPr>
        <w:spacing w:after="0" w:line="228" w:lineRule="auto"/>
        <w:ind w:left="-540"/>
        <w:rPr>
          <w:rFonts w:ascii="TH SarabunPSK" w:eastAsia="Times New Roman" w:hAnsi="TH SarabunPSK" w:cs="TH SarabunPSK"/>
          <w:b/>
          <w:bCs/>
          <w:sz w:val="26"/>
          <w:szCs w:val="26"/>
        </w:rPr>
      </w:pPr>
    </w:p>
    <w:p w:rsidR="00A87DA9" w:rsidRPr="00A87DA9" w:rsidRDefault="00A87DA9" w:rsidP="00A87DA9">
      <w:pPr>
        <w:spacing w:after="0" w:line="228" w:lineRule="auto"/>
        <w:ind w:left="-540"/>
        <w:rPr>
          <w:rFonts w:ascii="TH SarabunPSK" w:eastAsia="Times New Roman" w:hAnsi="TH SarabunPSK" w:cs="TH SarabunPSK"/>
          <w:sz w:val="26"/>
          <w:szCs w:val="26"/>
        </w:rPr>
      </w:pPr>
      <w:r w:rsidRPr="00A87DA9">
        <w:rPr>
          <w:rFonts w:ascii="TH SarabunPSK" w:eastAsia="Times New Roman" w:hAnsi="TH SarabunPSK" w:cs="TH SarabunPSK"/>
          <w:b/>
          <w:bCs/>
          <w:sz w:val="26"/>
          <w:szCs w:val="26"/>
        </w:rPr>
        <w:t xml:space="preserve">Investigator’s </w:t>
      </w:r>
      <w:proofErr w:type="gramStart"/>
      <w:r w:rsidRPr="00A87DA9">
        <w:rPr>
          <w:rFonts w:ascii="TH SarabunPSK" w:eastAsia="Times New Roman" w:hAnsi="TH SarabunPSK" w:cs="TH SarabunPSK"/>
          <w:b/>
          <w:bCs/>
          <w:sz w:val="26"/>
          <w:szCs w:val="26"/>
        </w:rPr>
        <w:t>Signature</w:t>
      </w:r>
      <w:r w:rsidRPr="00A87DA9">
        <w:rPr>
          <w:rFonts w:ascii="TH SarabunPSK" w:eastAsia="Times New Roman" w:hAnsi="TH SarabunPSK" w:cs="TH SarabunPSK"/>
          <w:sz w:val="26"/>
          <w:szCs w:val="26"/>
        </w:rPr>
        <w:t xml:space="preserve">  …</w:t>
      </w:r>
      <w:proofErr w:type="gramEnd"/>
      <w:r w:rsidRPr="00A87DA9">
        <w:rPr>
          <w:rFonts w:ascii="TH SarabunPSK" w:eastAsia="Times New Roman" w:hAnsi="TH SarabunPSK" w:cs="TH SarabunPSK"/>
          <w:sz w:val="26"/>
          <w:szCs w:val="26"/>
        </w:rPr>
        <w:t>..…………</w:t>
      </w:r>
      <w:r w:rsidRPr="00A87DA9">
        <w:rPr>
          <w:rFonts w:ascii="TH SarabunPSK" w:eastAsia="Times New Roman" w:hAnsi="TH SarabunPSK" w:cs="TH SarabunPSK"/>
          <w:sz w:val="26"/>
          <w:szCs w:val="26"/>
          <w:cs/>
        </w:rPr>
        <w:t>................</w:t>
      </w:r>
      <w:r w:rsidRPr="00A87DA9">
        <w:rPr>
          <w:rFonts w:ascii="TH SarabunPSK" w:eastAsia="Times New Roman" w:hAnsi="TH SarabunPSK" w:cs="TH SarabunPSK"/>
          <w:sz w:val="26"/>
          <w:szCs w:val="26"/>
        </w:rPr>
        <w:t>......</w:t>
      </w:r>
      <w:r w:rsidRPr="00A87DA9">
        <w:rPr>
          <w:rFonts w:ascii="TH SarabunPSK" w:eastAsia="Times New Roman" w:hAnsi="TH SarabunPSK" w:cs="TH SarabunPSK"/>
          <w:sz w:val="26"/>
          <w:szCs w:val="26"/>
          <w:cs/>
        </w:rPr>
        <w:t>....</w:t>
      </w:r>
    </w:p>
    <w:p w:rsidR="00A87DA9" w:rsidRPr="00A87DA9" w:rsidRDefault="00A87DA9" w:rsidP="00A87DA9">
      <w:pPr>
        <w:spacing w:after="0" w:line="228" w:lineRule="auto"/>
        <w:ind w:left="-540"/>
        <w:rPr>
          <w:rFonts w:ascii="TH SarabunPSK" w:eastAsia="Times New Roman" w:hAnsi="TH SarabunPSK" w:cs="TH SarabunPSK"/>
          <w:b/>
          <w:bCs/>
          <w:sz w:val="26"/>
          <w:szCs w:val="26"/>
        </w:rPr>
      </w:pPr>
      <w:r w:rsidRPr="00A87DA9">
        <w:rPr>
          <w:rFonts w:ascii="TH SarabunPSK" w:eastAsia="Times New Roman" w:hAnsi="TH SarabunPSK" w:cs="TH SarabunPSK"/>
          <w:sz w:val="26"/>
          <w:szCs w:val="26"/>
        </w:rPr>
        <w:tab/>
        <w:t xml:space="preserve">                          (…..…………</w:t>
      </w:r>
      <w:r w:rsidRPr="00A87DA9">
        <w:rPr>
          <w:rFonts w:ascii="TH SarabunPSK" w:eastAsia="Times New Roman" w:hAnsi="TH SarabunPSK" w:cs="TH SarabunPSK"/>
          <w:sz w:val="26"/>
          <w:szCs w:val="26"/>
          <w:cs/>
        </w:rPr>
        <w:t>................</w:t>
      </w:r>
      <w:r w:rsidRPr="00A87DA9">
        <w:rPr>
          <w:rFonts w:ascii="TH SarabunPSK" w:eastAsia="Times New Roman" w:hAnsi="TH SarabunPSK" w:cs="TH SarabunPSK"/>
          <w:sz w:val="26"/>
          <w:szCs w:val="26"/>
        </w:rPr>
        <w:t>......</w:t>
      </w:r>
      <w:r w:rsidRPr="00A87DA9">
        <w:rPr>
          <w:rFonts w:ascii="TH SarabunPSK" w:eastAsia="Times New Roman" w:hAnsi="TH SarabunPSK" w:cs="TH SarabunPSK"/>
          <w:sz w:val="26"/>
          <w:szCs w:val="26"/>
          <w:cs/>
        </w:rPr>
        <w:t>....</w:t>
      </w:r>
      <w:r w:rsidRPr="00A87DA9">
        <w:rPr>
          <w:rFonts w:ascii="TH SarabunPSK" w:eastAsia="Times New Roman" w:hAnsi="TH SarabunPSK" w:cs="TH SarabunPSK"/>
          <w:sz w:val="26"/>
          <w:szCs w:val="26"/>
        </w:rPr>
        <w:t>)</w:t>
      </w:r>
      <w:r w:rsidRPr="00A87DA9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A87DA9" w:rsidRPr="00A87DA9" w:rsidRDefault="00A87DA9" w:rsidP="00A87DA9">
      <w:pPr>
        <w:spacing w:after="0" w:line="228" w:lineRule="auto"/>
        <w:ind w:left="-540"/>
        <w:rPr>
          <w:rFonts w:ascii="TH SarabunPSK" w:eastAsia="Times New Roman" w:hAnsi="TH SarabunPSK" w:cs="TH SarabunPSK"/>
          <w:sz w:val="26"/>
          <w:szCs w:val="26"/>
        </w:rPr>
      </w:pPr>
      <w:r w:rsidRPr="00A87DA9">
        <w:rPr>
          <w:rFonts w:ascii="TH SarabunPSK" w:eastAsia="Times New Roman" w:hAnsi="TH SarabunPSK" w:cs="TH SarabunPSK"/>
          <w:b/>
          <w:bCs/>
          <w:sz w:val="26"/>
          <w:szCs w:val="26"/>
        </w:rPr>
        <w:t xml:space="preserve">              </w:t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ab/>
        <w:t xml:space="preserve">    </w:t>
      </w:r>
      <w:bookmarkStart w:id="0" w:name="_GoBack"/>
      <w:bookmarkEnd w:id="0"/>
      <w:r w:rsidRPr="00A87DA9">
        <w:rPr>
          <w:rFonts w:ascii="TH SarabunPSK" w:eastAsia="Times New Roman" w:hAnsi="TH SarabunPSK" w:cs="TH SarabunPSK"/>
          <w:b/>
          <w:bCs/>
          <w:sz w:val="26"/>
          <w:szCs w:val="26"/>
        </w:rPr>
        <w:t xml:space="preserve">Date </w:t>
      </w:r>
      <w:r w:rsidRPr="00A87DA9">
        <w:rPr>
          <w:rFonts w:ascii="TH SarabunPSK" w:eastAsia="Times New Roman" w:hAnsi="TH SarabunPSK" w:cs="TH SarabunPSK"/>
          <w:sz w:val="26"/>
          <w:szCs w:val="26"/>
        </w:rPr>
        <w:t xml:space="preserve"> .............../........................../.............</w:t>
      </w:r>
      <w:r w:rsidRPr="00A87DA9">
        <w:rPr>
          <w:rFonts w:ascii="TH SarabunPSK" w:eastAsia="Times New Roman" w:hAnsi="TH SarabunPSK" w:cs="TH SarabunPSK"/>
          <w:sz w:val="26"/>
          <w:szCs w:val="26"/>
          <w:cs/>
        </w:rPr>
        <w:t>..</w:t>
      </w:r>
    </w:p>
    <w:p w:rsidR="007209CA" w:rsidRPr="00A87DA9" w:rsidRDefault="007209CA" w:rsidP="00A87DA9"/>
    <w:sectPr w:rsidR="007209CA" w:rsidRPr="00A87DA9" w:rsidSect="00A87DA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4A043CA5"/>
    <w:multiLevelType w:val="multilevel"/>
    <w:tmpl w:val="96C0BA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7E"/>
    <w:rsid w:val="007209CA"/>
    <w:rsid w:val="00A87DA9"/>
    <w:rsid w:val="00D0437E"/>
    <w:rsid w:val="00F6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20473-3869-4B7B-91C2-59CB486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7D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4">
    <w:name w:val="หัวกระดาษ อักขระ"/>
    <w:basedOn w:val="a0"/>
    <w:link w:val="a3"/>
    <w:rsid w:val="00A87DA9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PCRU</cp:lastModifiedBy>
  <cp:revision>2</cp:revision>
  <dcterms:created xsi:type="dcterms:W3CDTF">2022-08-10T03:54:00Z</dcterms:created>
  <dcterms:modified xsi:type="dcterms:W3CDTF">2022-08-10T03:54:00Z</dcterms:modified>
</cp:coreProperties>
</file>